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76ED3" w14:textId="47715DDE" w:rsidR="00E46489" w:rsidRDefault="00E46489" w:rsidP="00CD00CC">
      <w:pPr>
        <w:pStyle w:val="Heading2"/>
        <w:numPr>
          <w:ilvl w:val="0"/>
          <w:numId w:val="2"/>
        </w:numPr>
        <w:tabs>
          <w:tab w:val="left" w:pos="540"/>
        </w:tabs>
        <w:ind w:left="540" w:hanging="425"/>
        <w:rPr>
          <w:rFonts w:cs="Calibri Light"/>
        </w:rPr>
      </w:pPr>
      <w:r w:rsidRPr="007B7B3B">
        <w:rPr>
          <w:rFonts w:cs="Calibri Light"/>
        </w:rPr>
        <w:t>Description of the Scheme</w:t>
      </w:r>
    </w:p>
    <w:p w14:paraId="61621583" w14:textId="5A85349F" w:rsidR="00BF3407" w:rsidRPr="00A06EE4" w:rsidRDefault="0088775E" w:rsidP="00DF6F15">
      <w:pPr>
        <w:pStyle w:val="ListParagraph"/>
        <w:tabs>
          <w:tab w:val="left" w:pos="5748"/>
        </w:tabs>
        <w:ind w:left="567"/>
        <w:jc w:val="both"/>
        <w:rPr>
          <w:rFonts w:asciiTheme="minorHAnsi" w:eastAsiaTheme="minorHAnsi" w:hAnsiTheme="minorHAnsi" w:cstheme="minorHAnsi"/>
          <w:lang w:val="en-US"/>
        </w:rPr>
      </w:pPr>
      <w:r>
        <w:rPr>
          <w:rFonts w:cstheme="minorHAnsi"/>
          <w:lang w:val="en-US"/>
        </w:rPr>
        <w:t xml:space="preserve">This scheme is provided by the </w:t>
      </w:r>
      <w:r w:rsidR="004C5E77">
        <w:rPr>
          <w:rFonts w:cstheme="minorHAnsi"/>
          <w:lang w:val="en-US"/>
        </w:rPr>
        <w:t>government t</w:t>
      </w:r>
      <w:r w:rsidR="00A06EE4">
        <w:rPr>
          <w:rFonts w:cstheme="minorHAnsi"/>
          <w:lang w:val="en-US"/>
        </w:rPr>
        <w:t xml:space="preserve">o get </w:t>
      </w:r>
      <w:r w:rsidR="00607355">
        <w:rPr>
          <w:rFonts w:cstheme="minorHAnsi"/>
          <w:lang w:val="en-US"/>
        </w:rPr>
        <w:t>several</w:t>
      </w:r>
      <w:r w:rsidR="00A06EE4">
        <w:rPr>
          <w:rFonts w:cstheme="minorHAnsi"/>
          <w:lang w:val="en-US"/>
        </w:rPr>
        <w:t xml:space="preserve"> food items at the subsidized rates.</w:t>
      </w:r>
    </w:p>
    <w:p w14:paraId="45FB4F35" w14:textId="77777777" w:rsidR="00E46489" w:rsidRPr="007B7B3B" w:rsidRDefault="00E46489" w:rsidP="00DF6F15">
      <w:pPr>
        <w:pStyle w:val="Heading2"/>
        <w:numPr>
          <w:ilvl w:val="0"/>
          <w:numId w:val="2"/>
        </w:numPr>
        <w:ind w:left="567" w:hanging="425"/>
        <w:rPr>
          <w:rFonts w:cs="Calibri Light"/>
        </w:rPr>
      </w:pPr>
      <w:r w:rsidRPr="007B7B3B">
        <w:rPr>
          <w:rFonts w:cs="Calibri Light"/>
        </w:rPr>
        <w:t>Functionary Responsible for Scheme Delivery</w:t>
      </w:r>
    </w:p>
    <w:p w14:paraId="551A8BBB" w14:textId="40E045BB" w:rsidR="00E46489" w:rsidRPr="00644351" w:rsidRDefault="0091434F" w:rsidP="00DF6F15">
      <w:pPr>
        <w:autoSpaceDE w:val="0"/>
        <w:autoSpaceDN w:val="0"/>
        <w:adjustRightInd w:val="0"/>
        <w:spacing w:after="0" w:line="240" w:lineRule="auto"/>
        <w:ind w:left="567"/>
        <w:rPr>
          <w:rFonts w:asciiTheme="minorHAnsi" w:hAnsiTheme="minorHAnsi" w:cstheme="minorHAnsi"/>
          <w:lang w:eastAsia="en-IN"/>
        </w:rPr>
      </w:pPr>
      <w:r>
        <w:rPr>
          <w:rFonts w:asciiTheme="minorHAnsi" w:hAnsiTheme="minorHAnsi" w:cstheme="minorHAnsi"/>
          <w:lang w:eastAsia="en-IN"/>
        </w:rPr>
        <w:t>Ward Revenue Secretary</w:t>
      </w:r>
      <w:r w:rsidR="00E46489" w:rsidRPr="00040A7B">
        <w:rPr>
          <w:rFonts w:asciiTheme="minorHAnsi" w:hAnsiTheme="minorHAnsi" w:cstheme="minorHAnsi"/>
          <w:lang w:eastAsia="en-IN"/>
        </w:rPr>
        <w:t xml:space="preserve"> / </w:t>
      </w:r>
      <w:r>
        <w:rPr>
          <w:rFonts w:asciiTheme="minorHAnsi" w:hAnsiTheme="minorHAnsi" w:cstheme="minorHAnsi"/>
          <w:lang w:eastAsia="en-IN"/>
        </w:rPr>
        <w:t>Village Revenue officer</w:t>
      </w:r>
    </w:p>
    <w:p w14:paraId="766F58DA" w14:textId="1E963D4F" w:rsidR="00E46489" w:rsidRPr="007B7B3B" w:rsidRDefault="00E46489" w:rsidP="00E46489">
      <w:pPr>
        <w:pStyle w:val="Heading2"/>
        <w:numPr>
          <w:ilvl w:val="0"/>
          <w:numId w:val="2"/>
        </w:numPr>
        <w:ind w:left="567" w:hanging="425"/>
        <w:rPr>
          <w:rFonts w:cs="Calibri Light"/>
        </w:rPr>
      </w:pPr>
      <w:r w:rsidRPr="007B7B3B">
        <w:rPr>
          <w:rFonts w:cs="Calibri Light"/>
        </w:rPr>
        <w:t>Eligibility Criteria</w:t>
      </w:r>
    </w:p>
    <w:p w14:paraId="28B08DD2" w14:textId="77777777" w:rsidR="00E46489" w:rsidRPr="00F709D8" w:rsidRDefault="00E46489" w:rsidP="00DF6F15">
      <w:pPr>
        <w:autoSpaceDE w:val="0"/>
        <w:autoSpaceDN w:val="0"/>
        <w:adjustRightInd w:val="0"/>
        <w:spacing w:after="0" w:line="240" w:lineRule="auto"/>
        <w:ind w:left="567" w:right="40"/>
        <w:jc w:val="both"/>
        <w:rPr>
          <w:rFonts w:asciiTheme="minorHAnsi" w:hAnsiTheme="minorHAnsi" w:cstheme="minorHAnsi"/>
        </w:rPr>
      </w:pPr>
      <w:r w:rsidRPr="00F709D8">
        <w:rPr>
          <w:rFonts w:asciiTheme="minorHAnsi" w:hAnsiTheme="minorHAnsi" w:cstheme="minorHAnsi"/>
        </w:rPr>
        <w:t>The beneficiary must meet the following criteria to become eligible for financial assistance under this scheme:</w:t>
      </w:r>
    </w:p>
    <w:p w14:paraId="183D770D" w14:textId="77777777" w:rsidR="00E46489" w:rsidRPr="00B3769F" w:rsidRDefault="00E46489" w:rsidP="00E46489">
      <w:pPr>
        <w:autoSpaceDE w:val="0"/>
        <w:autoSpaceDN w:val="0"/>
        <w:adjustRightInd w:val="0"/>
        <w:spacing w:after="0" w:line="240" w:lineRule="auto"/>
        <w:ind w:left="142" w:right="40"/>
        <w:rPr>
          <w:rFonts w:asciiTheme="minorHAnsi" w:hAnsiTheme="minorHAnsi" w:cstheme="minorHAnsi"/>
          <w:sz w:val="20"/>
          <w:szCs w:val="20"/>
        </w:rPr>
      </w:pPr>
    </w:p>
    <w:tbl>
      <w:tblPr>
        <w:tblW w:w="4722" w:type="pct"/>
        <w:tblInd w:w="559" w:type="dxa"/>
        <w:tblCellMar>
          <w:top w:w="108" w:type="dxa"/>
          <w:left w:w="57" w:type="dxa"/>
          <w:bottom w:w="108" w:type="dxa"/>
          <w:right w:w="57" w:type="dxa"/>
        </w:tblCellMar>
        <w:tblLook w:val="00A0" w:firstRow="1" w:lastRow="0" w:firstColumn="1" w:lastColumn="0" w:noHBand="0" w:noVBand="0"/>
      </w:tblPr>
      <w:tblGrid>
        <w:gridCol w:w="710"/>
        <w:gridCol w:w="2125"/>
        <w:gridCol w:w="6520"/>
      </w:tblGrid>
      <w:tr w:rsidR="00E46489" w:rsidRPr="00A139F7" w14:paraId="49CBB4C0" w14:textId="77777777" w:rsidTr="006D77C2">
        <w:trPr>
          <w:trHeight w:hRule="exact" w:val="385"/>
        </w:trPr>
        <w:tc>
          <w:tcPr>
            <w:tcW w:w="379"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090CE553"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Sr. No.</w:t>
            </w:r>
          </w:p>
        </w:tc>
        <w:tc>
          <w:tcPr>
            <w:tcW w:w="1136"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4EC64C16"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Criteria</w:t>
            </w:r>
          </w:p>
        </w:tc>
        <w:tc>
          <w:tcPr>
            <w:tcW w:w="3485"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2861C4E8" w14:textId="77777777" w:rsidR="00E46489" w:rsidRPr="00A139F7" w:rsidRDefault="00E46489" w:rsidP="00E26408">
            <w:pPr>
              <w:pStyle w:val="Heading2"/>
              <w:spacing w:before="0" w:after="0" w:line="276" w:lineRule="auto"/>
              <w:jc w:val="center"/>
              <w:rPr>
                <w:rFonts w:cstheme="minorHAnsi"/>
                <w:sz w:val="22"/>
                <w:szCs w:val="22"/>
                <w:lang w:val="en-IN"/>
              </w:rPr>
            </w:pPr>
            <w:r w:rsidRPr="00A139F7">
              <w:rPr>
                <w:rFonts w:cstheme="minorHAnsi"/>
                <w:sz w:val="22"/>
                <w:szCs w:val="22"/>
                <w:lang w:val="en-IN"/>
              </w:rPr>
              <w:t>Conditions</w:t>
            </w:r>
          </w:p>
        </w:tc>
      </w:tr>
      <w:tr w:rsidR="00E46489" w:rsidRPr="00A139F7" w14:paraId="2C9804F4" w14:textId="77777777" w:rsidTr="006D77C2">
        <w:trPr>
          <w:trHeight w:hRule="exact" w:val="550"/>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0D7CC61"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1C880E0"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Income</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404F0D5" w14:textId="77777777" w:rsidR="00E46489" w:rsidRPr="00A139F7" w:rsidRDefault="00E46489" w:rsidP="00E26408">
            <w:pPr>
              <w:keepNext/>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family Income should be less than Rs. 10,000/- per month in Rural areas and Rs. 12,000/- per month in Urban areas.</w:t>
            </w:r>
          </w:p>
        </w:tc>
      </w:tr>
      <w:tr w:rsidR="00E46489" w:rsidRPr="00A139F7" w14:paraId="1EFDB4E8" w14:textId="77777777" w:rsidTr="006D77C2">
        <w:trPr>
          <w:trHeight w:hRule="exact" w:val="624"/>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F02DBDB"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BB94AE3" w14:textId="77777777" w:rsidR="00E46489" w:rsidRPr="00A139F7" w:rsidRDefault="00E46489" w:rsidP="00E26408">
            <w:pPr>
              <w:keepNext/>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Land holding</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E7A9046"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land holding of the family should be less than 3.00 Ac. of Wet (or) 10 Ac. of Dry land (or) 10 Acres of land put together for this purpose.</w:t>
            </w:r>
          </w:p>
        </w:tc>
      </w:tr>
      <w:tr w:rsidR="00E46489" w:rsidRPr="00A139F7" w14:paraId="352FBE57" w14:textId="77777777" w:rsidTr="006D77C2">
        <w:trPr>
          <w:trHeight w:hRule="exact" w:val="654"/>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611FC34"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B051B26"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Government Employee/ Pensioner</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DEF6CDB"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 government employee or Government pensioner. The families of Sanitary workers are exempted.</w:t>
            </w:r>
          </w:p>
        </w:tc>
      </w:tr>
      <w:tr w:rsidR="00E46489" w:rsidRPr="00A139F7" w14:paraId="51FD3CC3" w14:textId="77777777" w:rsidTr="00D91178">
        <w:trPr>
          <w:trHeight w:hRule="exact" w:val="727"/>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3A5CC9A"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AA6DDE1"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Four-wheeler</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E9AC17A"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Family should not own a four-wheeler (Taxis, Tractors, Autos are exempted).</w:t>
            </w:r>
          </w:p>
        </w:tc>
      </w:tr>
      <w:tr w:rsidR="00E46489" w:rsidRPr="00A139F7" w14:paraId="7206523B" w14:textId="77777777" w:rsidTr="006D77C2">
        <w:trPr>
          <w:trHeight w:hRule="exact" w:val="624"/>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B10DDB4"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1162C90"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Electricity consumption</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AB878FC" w14:textId="5D139C64" w:rsidR="00E46489" w:rsidRPr="00A139F7" w:rsidRDefault="00616E03" w:rsidP="00E26408">
            <w:pPr>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F</w:t>
            </w:r>
            <w:r>
              <w:rPr>
                <w:rFonts w:asciiTheme="minorHAnsi" w:hAnsiTheme="minorHAnsi" w:cstheme="minorHAnsi"/>
              </w:rPr>
              <w:t>or last 12 months</w:t>
            </w:r>
            <w:r w:rsidRPr="00A139F7">
              <w:rPr>
                <w:rFonts w:asciiTheme="minorHAnsi" w:hAnsiTheme="minorHAnsi" w:cstheme="minorHAnsi"/>
              </w:rPr>
              <w:t xml:space="preserve"> </w:t>
            </w:r>
            <w:r w:rsidR="00E46489" w:rsidRPr="00A139F7">
              <w:rPr>
                <w:rFonts w:asciiTheme="minorHAnsi" w:hAnsiTheme="minorHAnsi" w:cstheme="minorHAnsi"/>
              </w:rPr>
              <w:t>Monthly electricity consumption of a family dwelling unit (own/rent) should</w:t>
            </w:r>
            <w:r>
              <w:rPr>
                <w:rFonts w:asciiTheme="minorHAnsi" w:hAnsiTheme="minorHAnsi" w:cstheme="minorHAnsi"/>
              </w:rPr>
              <w:t xml:space="preserve"> not be more</w:t>
            </w:r>
            <w:r w:rsidR="00E46489" w:rsidRPr="00A139F7">
              <w:rPr>
                <w:rFonts w:asciiTheme="minorHAnsi" w:hAnsiTheme="minorHAnsi" w:cstheme="minorHAnsi"/>
              </w:rPr>
              <w:t xml:space="preserve"> than 300 units.</w:t>
            </w:r>
          </w:p>
        </w:tc>
      </w:tr>
      <w:tr w:rsidR="00E46489" w:rsidRPr="00A139F7" w14:paraId="42EDE859" w14:textId="77777777" w:rsidTr="006D77C2">
        <w:trPr>
          <w:trHeight w:hRule="exact" w:val="391"/>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78D96D8"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DE0CE97"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Income Tax</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4621C8C"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an income tax payee.</w:t>
            </w:r>
          </w:p>
        </w:tc>
      </w:tr>
      <w:tr w:rsidR="00E46489" w:rsidRPr="00A139F7" w14:paraId="1F0D1E21" w14:textId="77777777" w:rsidTr="006D77C2">
        <w:trPr>
          <w:trHeight w:hRule="exact" w:val="615"/>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BF76EBB" w14:textId="77777777" w:rsidR="00E46489" w:rsidRPr="00396F46" w:rsidRDefault="00E46489" w:rsidP="00DF6F15">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p w14:paraId="1E5FD1F4" w14:textId="77777777" w:rsidR="00E46489" w:rsidRPr="00A139F7" w:rsidRDefault="00E46489" w:rsidP="00DF6F15">
            <w:pPr>
              <w:tabs>
                <w:tab w:val="left" w:pos="360"/>
              </w:tabs>
              <w:autoSpaceDE w:val="0"/>
              <w:autoSpaceDN w:val="0"/>
              <w:adjustRightInd w:val="0"/>
              <w:spacing w:after="0" w:line="240" w:lineRule="auto"/>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D064532"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Municipal property</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4997AE9" w14:textId="19BA0468" w:rsidR="00B945FE"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 xml:space="preserve">In Municipal areas, a family who owns no property or less than </w:t>
            </w:r>
            <w:r w:rsidR="00D91178">
              <w:rPr>
                <w:rFonts w:asciiTheme="minorHAnsi" w:hAnsiTheme="minorHAnsi" w:cstheme="minorHAnsi"/>
              </w:rPr>
              <w:t>1000</w:t>
            </w:r>
            <w:r w:rsidRPr="00A139F7">
              <w:rPr>
                <w:rFonts w:asciiTheme="minorHAnsi" w:hAnsiTheme="minorHAnsi" w:cstheme="minorHAnsi"/>
              </w:rPr>
              <w:t xml:space="preserve"> sq. feet of built-up area (Residential or commercial) is eligible.</w:t>
            </w:r>
          </w:p>
        </w:tc>
      </w:tr>
      <w:tr w:rsidR="006968BD" w:rsidRPr="00A139F7" w14:paraId="6092CA85" w14:textId="77777777" w:rsidTr="006968BD">
        <w:trPr>
          <w:trHeight w:hRule="exact" w:val="5998"/>
        </w:trPr>
        <w:tc>
          <w:tcPr>
            <w:tcW w:w="379"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7E02A0A" w14:textId="77777777" w:rsidR="006968BD" w:rsidRPr="00396F46" w:rsidRDefault="006968BD" w:rsidP="00DF6F15">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tc>
        <w:tc>
          <w:tcPr>
            <w:tcW w:w="113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DB97FD3" w14:textId="6444AC17" w:rsidR="006968BD" w:rsidRPr="00A139F7" w:rsidRDefault="006968BD" w:rsidP="00E26408">
            <w:pPr>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Other Eligibility Criteria</w:t>
            </w:r>
          </w:p>
        </w:tc>
        <w:tc>
          <w:tcPr>
            <w:tcW w:w="3485"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45A772D" w14:textId="77777777" w:rsidR="006968BD" w:rsidRDefault="006968BD" w:rsidP="006968BD">
            <w:pPr>
              <w:tabs>
                <w:tab w:val="left" w:pos="5748"/>
              </w:tabs>
              <w:ind w:left="112" w:right="107"/>
              <w:jc w:val="both"/>
              <w:rPr>
                <w:rFonts w:asciiTheme="minorHAnsi" w:eastAsiaTheme="minorHAnsi" w:hAnsiTheme="minorHAnsi"/>
              </w:rPr>
            </w:pPr>
            <w:r>
              <w:rPr>
                <w:b/>
                <w:bCs/>
              </w:rPr>
              <w:t>Category 1:</w:t>
            </w:r>
            <w:r>
              <w:t xml:space="preserve"> The family with 2 or more members can apply for New Rice Card, If the family satisfies family condition as compulsorily having wife, husband in the application. If anyone is not there, then they must upload the supporting document either death or divorce or notary.</w:t>
            </w:r>
          </w:p>
          <w:p w14:paraId="4D9AF667" w14:textId="77777777" w:rsidR="006968BD" w:rsidRDefault="006968BD" w:rsidP="006968BD">
            <w:pPr>
              <w:tabs>
                <w:tab w:val="left" w:pos="5748"/>
              </w:tabs>
              <w:ind w:left="112" w:right="107"/>
              <w:jc w:val="both"/>
            </w:pPr>
            <w:r>
              <w:rPr>
                <w:b/>
                <w:bCs/>
              </w:rPr>
              <w:t>Category 2:</w:t>
            </w:r>
            <w:r>
              <w:t xml:space="preserve"> Single Member cards can be allowed for the following categories:</w:t>
            </w:r>
          </w:p>
          <w:p w14:paraId="4CEBAD67" w14:textId="77777777" w:rsidR="006968BD" w:rsidRDefault="006968BD" w:rsidP="006968BD">
            <w:pPr>
              <w:tabs>
                <w:tab w:val="left" w:pos="5748"/>
              </w:tabs>
              <w:ind w:left="112" w:right="107"/>
              <w:jc w:val="both"/>
            </w:pPr>
            <w:r w:rsidRPr="006968BD">
              <w:rPr>
                <w:b/>
                <w:bCs/>
              </w:rPr>
              <w:t>Widow (female) and never had any children:</w:t>
            </w:r>
            <w:r>
              <w:t xml:space="preserve"> Woman single member, who lost her husband and never had any children can apply in this category.</w:t>
            </w:r>
          </w:p>
          <w:p w14:paraId="0868160C" w14:textId="77777777" w:rsidR="006968BD" w:rsidRDefault="006968BD" w:rsidP="006968BD">
            <w:pPr>
              <w:tabs>
                <w:tab w:val="left" w:pos="5748"/>
              </w:tabs>
              <w:ind w:left="112" w:right="107"/>
              <w:jc w:val="both"/>
            </w:pPr>
            <w:r w:rsidRPr="006968BD">
              <w:rPr>
                <w:b/>
                <w:bCs/>
              </w:rPr>
              <w:t xml:space="preserve">Widower (male) and never had any children: </w:t>
            </w:r>
            <w:r>
              <w:t>Male single member, who lost his wife and never had any children can apply in this category.</w:t>
            </w:r>
          </w:p>
          <w:p w14:paraId="1C2284BB" w14:textId="77777777" w:rsidR="006968BD" w:rsidRDefault="006968BD" w:rsidP="006968BD">
            <w:pPr>
              <w:tabs>
                <w:tab w:val="left" w:pos="5748"/>
              </w:tabs>
              <w:ind w:left="112" w:right="107"/>
              <w:jc w:val="both"/>
            </w:pPr>
            <w:r>
              <w:t>Transgender: Transgender can apply in this category.</w:t>
            </w:r>
          </w:p>
          <w:p w14:paraId="734AC083" w14:textId="77777777" w:rsidR="006968BD" w:rsidRPr="006D77C2" w:rsidRDefault="006968BD" w:rsidP="006968BD">
            <w:pPr>
              <w:tabs>
                <w:tab w:val="left" w:pos="5748"/>
              </w:tabs>
              <w:ind w:left="112" w:right="107"/>
              <w:jc w:val="both"/>
            </w:pPr>
            <w:r w:rsidRPr="006968BD">
              <w:rPr>
                <w:b/>
                <w:bCs/>
              </w:rPr>
              <w:t>Unmarried and above 50 years of age (Male or Female):</w:t>
            </w:r>
            <w:r>
              <w:t xml:space="preserve"> Single Male or Female member who has not married and living alone can apply in this category.</w:t>
            </w:r>
          </w:p>
          <w:p w14:paraId="15C865D7" w14:textId="77777777" w:rsidR="006968BD" w:rsidRDefault="006968BD" w:rsidP="006968BD">
            <w:pPr>
              <w:pStyle w:val="ListParagraph"/>
              <w:numPr>
                <w:ilvl w:val="0"/>
                <w:numId w:val="6"/>
              </w:numPr>
              <w:tabs>
                <w:tab w:val="left" w:pos="5748"/>
              </w:tabs>
              <w:spacing w:line="256" w:lineRule="auto"/>
              <w:ind w:left="112" w:right="107"/>
              <w:jc w:val="both"/>
              <w:rPr>
                <w:rFonts w:cstheme="minorHAnsi"/>
                <w:lang w:val="en-US"/>
              </w:rPr>
            </w:pPr>
            <w:r w:rsidRPr="006968BD">
              <w:rPr>
                <w:b/>
                <w:bCs/>
              </w:rPr>
              <w:t xml:space="preserve">Destitute and no other family member is alive: </w:t>
            </w:r>
            <w:r>
              <w:t>No other family member available to form a family as a unit can apply in this category.</w:t>
            </w:r>
          </w:p>
          <w:p w14:paraId="3069A95B" w14:textId="77777777" w:rsidR="006968BD" w:rsidRPr="00A139F7" w:rsidRDefault="006968BD" w:rsidP="00E26408">
            <w:pPr>
              <w:autoSpaceDE w:val="0"/>
              <w:autoSpaceDN w:val="0"/>
              <w:adjustRightInd w:val="0"/>
              <w:spacing w:after="0" w:line="240" w:lineRule="auto"/>
              <w:ind w:right="40"/>
              <w:rPr>
                <w:rFonts w:asciiTheme="minorHAnsi" w:hAnsiTheme="minorHAnsi" w:cstheme="minorHAnsi"/>
              </w:rPr>
            </w:pPr>
          </w:p>
        </w:tc>
      </w:tr>
    </w:tbl>
    <w:p w14:paraId="7EDAB597" w14:textId="5A72AFCB" w:rsidR="00EF02D6" w:rsidRDefault="00EF02D6" w:rsidP="00E46489">
      <w:pPr>
        <w:spacing w:after="0" w:line="240" w:lineRule="auto"/>
        <w:rPr>
          <w:rFonts w:asciiTheme="minorHAnsi" w:eastAsia="Times New Roman" w:hAnsiTheme="minorHAnsi" w:cstheme="minorHAnsi"/>
          <w:color w:val="2E74B5"/>
          <w:sz w:val="26"/>
          <w:szCs w:val="26"/>
          <w:lang w:val="x-none" w:eastAsia="x-none"/>
        </w:rPr>
      </w:pPr>
    </w:p>
    <w:p w14:paraId="7CCEE59F" w14:textId="77777777" w:rsidR="00EF02D6" w:rsidRDefault="00EF02D6">
      <w:pPr>
        <w:rPr>
          <w:rFonts w:asciiTheme="minorHAnsi" w:eastAsia="Times New Roman" w:hAnsiTheme="minorHAnsi" w:cstheme="minorHAnsi"/>
          <w:color w:val="2E74B5"/>
          <w:sz w:val="26"/>
          <w:szCs w:val="26"/>
          <w:lang w:val="x-none" w:eastAsia="x-none"/>
        </w:rPr>
      </w:pPr>
      <w:r>
        <w:rPr>
          <w:rFonts w:asciiTheme="minorHAnsi" w:eastAsia="Times New Roman" w:hAnsiTheme="minorHAnsi" w:cstheme="minorHAnsi"/>
          <w:color w:val="2E74B5"/>
          <w:sz w:val="26"/>
          <w:szCs w:val="26"/>
          <w:lang w:val="x-none" w:eastAsia="x-none"/>
        </w:rPr>
        <w:br w:type="page"/>
      </w:r>
    </w:p>
    <w:p w14:paraId="0BCA98DC" w14:textId="694EFD9A" w:rsidR="00FD78D0" w:rsidRDefault="00975488" w:rsidP="00184A56">
      <w:pPr>
        <w:pStyle w:val="Heading2"/>
        <w:numPr>
          <w:ilvl w:val="0"/>
          <w:numId w:val="2"/>
        </w:numPr>
        <w:ind w:left="567" w:hanging="425"/>
        <w:rPr>
          <w:rFonts w:cs="Calibri Light"/>
        </w:rPr>
      </w:pPr>
      <w:r>
        <w:rPr>
          <w:noProof/>
        </w:rPr>
        <w:lastRenderedPageBreak/>
        <w:drawing>
          <wp:anchor distT="0" distB="0" distL="114300" distR="114300" simplePos="0" relativeHeight="251658240" behindDoc="0" locked="0" layoutInCell="1" allowOverlap="1" wp14:anchorId="72E27E72" wp14:editId="4392627D">
            <wp:simplePos x="0" y="0"/>
            <wp:positionH relativeFrom="margin">
              <wp:posOffset>659765</wp:posOffset>
            </wp:positionH>
            <wp:positionV relativeFrom="margin">
              <wp:posOffset>246380</wp:posOffset>
            </wp:positionV>
            <wp:extent cx="5956935" cy="8197850"/>
            <wp:effectExtent l="0" t="0" r="0" b="0"/>
            <wp:wrapSquare wrapText="bothSides"/>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56935" cy="8197850"/>
                    </a:xfrm>
                    <a:prstGeom prst="rect">
                      <a:avLst/>
                    </a:prstGeom>
                    <a:noFill/>
                    <a:ln>
                      <a:noFill/>
                    </a:ln>
                  </pic:spPr>
                </pic:pic>
              </a:graphicData>
            </a:graphic>
            <wp14:sizeRelV relativeFrom="margin">
              <wp14:pctHeight>0</wp14:pctHeight>
            </wp14:sizeRelV>
          </wp:anchor>
        </w:drawing>
      </w:r>
      <w:r w:rsidR="00184A56" w:rsidRPr="00184A56">
        <w:rPr>
          <w:rFonts w:cs="Calibri Light"/>
        </w:rPr>
        <w:t>Workflow of the Scheme</w:t>
      </w:r>
    </w:p>
    <w:p w14:paraId="498E88EB" w14:textId="568C8ECC" w:rsidR="00E56226" w:rsidRPr="00E56226" w:rsidRDefault="00E56226" w:rsidP="00E56226">
      <w:pPr>
        <w:rPr>
          <w:lang w:val="x-none" w:eastAsia="x-none"/>
        </w:rPr>
      </w:pPr>
    </w:p>
    <w:p w14:paraId="3DC58CAC" w14:textId="1663E074" w:rsidR="00E56226" w:rsidRPr="00E56226" w:rsidRDefault="00E56226" w:rsidP="00E56226">
      <w:pPr>
        <w:rPr>
          <w:lang w:val="x-none" w:eastAsia="x-none"/>
        </w:rPr>
      </w:pPr>
    </w:p>
    <w:p w14:paraId="30CF6495" w14:textId="0E5D7EAD" w:rsidR="007E09C3" w:rsidRPr="007E09C3" w:rsidRDefault="00DC4313" w:rsidP="00DC4313">
      <w:pPr>
        <w:rPr>
          <w:lang w:val="x-none" w:eastAsia="x-none"/>
        </w:rPr>
      </w:pPr>
      <w:r>
        <w:rPr>
          <w:lang w:val="x-none" w:eastAsia="x-none"/>
        </w:rPr>
        <w:br w:type="page"/>
      </w:r>
    </w:p>
    <w:p w14:paraId="05ADD668" w14:textId="36F12C91" w:rsidR="00E46489" w:rsidRPr="0089595C" w:rsidRDefault="0089595C" w:rsidP="00DF6F15">
      <w:pPr>
        <w:pStyle w:val="Heading2"/>
        <w:numPr>
          <w:ilvl w:val="0"/>
          <w:numId w:val="2"/>
        </w:numPr>
        <w:tabs>
          <w:tab w:val="left" w:pos="567"/>
        </w:tabs>
        <w:ind w:left="142" w:firstLine="0"/>
        <w:rPr>
          <w:rFonts w:cs="Calibri Light"/>
          <w:lang w:val="en-IN"/>
        </w:rPr>
      </w:pPr>
      <w:r>
        <w:rPr>
          <w:rFonts w:cs="Calibri Light"/>
          <w:lang w:val="en-IN"/>
        </w:rPr>
        <w:lastRenderedPageBreak/>
        <w:t>Immediate Appellate Authority</w:t>
      </w:r>
    </w:p>
    <w:p w14:paraId="1DCDDF3A" w14:textId="09CD0391" w:rsidR="00E46489" w:rsidRDefault="009F13BA" w:rsidP="00DF6F15">
      <w:pPr>
        <w:pStyle w:val="ListParagraph"/>
        <w:numPr>
          <w:ilvl w:val="0"/>
          <w:numId w:val="3"/>
        </w:numPr>
        <w:ind w:left="851" w:hanging="284"/>
        <w:rPr>
          <w:lang w:eastAsia="x-none"/>
        </w:rPr>
      </w:pPr>
      <w:r>
        <w:rPr>
          <w:lang w:eastAsia="x-none"/>
        </w:rPr>
        <w:t>Mandal revenue Officer</w:t>
      </w:r>
      <w:r w:rsidR="00975488">
        <w:rPr>
          <w:lang w:eastAsia="x-none"/>
        </w:rPr>
        <w:t>/Tahsildar</w:t>
      </w:r>
    </w:p>
    <w:p w14:paraId="5E3CF196" w14:textId="6F556037" w:rsidR="00975488" w:rsidRPr="00F347F9" w:rsidRDefault="00975488" w:rsidP="00DF6F15">
      <w:pPr>
        <w:pStyle w:val="ListParagraph"/>
        <w:numPr>
          <w:ilvl w:val="0"/>
          <w:numId w:val="3"/>
        </w:numPr>
        <w:ind w:left="851" w:hanging="284"/>
        <w:rPr>
          <w:lang w:eastAsia="x-none"/>
        </w:rPr>
      </w:pPr>
      <w:r>
        <w:rPr>
          <w:lang w:eastAsia="x-none"/>
        </w:rPr>
        <w:t>Revenue Divisional Officer</w:t>
      </w:r>
    </w:p>
    <w:p w14:paraId="7DF98690" w14:textId="77777777" w:rsidR="00E46489" w:rsidRPr="007B7B3B" w:rsidRDefault="00E46489" w:rsidP="00E46489">
      <w:pPr>
        <w:pStyle w:val="Heading2"/>
        <w:numPr>
          <w:ilvl w:val="0"/>
          <w:numId w:val="2"/>
        </w:numPr>
        <w:ind w:left="567" w:hanging="425"/>
        <w:rPr>
          <w:rFonts w:cs="Calibri Light"/>
        </w:rPr>
      </w:pPr>
      <w:r w:rsidRPr="007B7B3B">
        <w:rPr>
          <w:rFonts w:cs="Calibri Light"/>
        </w:rPr>
        <w:t>Reference Documents</w:t>
      </w:r>
    </w:p>
    <w:tbl>
      <w:tblPr>
        <w:tblW w:w="935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4489"/>
        <w:gridCol w:w="3733"/>
      </w:tblGrid>
      <w:tr w:rsidR="00E46489" w:rsidRPr="00A31053" w14:paraId="613776C2" w14:textId="77777777" w:rsidTr="00B72B51">
        <w:trPr>
          <w:trHeight w:val="390"/>
          <w:tblHeader/>
        </w:trPr>
        <w:tc>
          <w:tcPr>
            <w:tcW w:w="1134" w:type="dxa"/>
            <w:shd w:val="clear" w:color="auto" w:fill="auto"/>
            <w:vAlign w:val="center"/>
          </w:tcPr>
          <w:p w14:paraId="68AC41FD"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Sr. No.</w:t>
            </w:r>
          </w:p>
        </w:tc>
        <w:tc>
          <w:tcPr>
            <w:tcW w:w="4489" w:type="dxa"/>
            <w:shd w:val="clear" w:color="auto" w:fill="auto"/>
            <w:vAlign w:val="center"/>
          </w:tcPr>
          <w:p w14:paraId="336C7488"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Description</w:t>
            </w:r>
          </w:p>
        </w:tc>
        <w:tc>
          <w:tcPr>
            <w:tcW w:w="3733" w:type="dxa"/>
            <w:shd w:val="clear" w:color="auto" w:fill="auto"/>
            <w:vAlign w:val="center"/>
          </w:tcPr>
          <w:p w14:paraId="62BF5547"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Document No.</w:t>
            </w:r>
          </w:p>
        </w:tc>
      </w:tr>
      <w:tr w:rsidR="00E46489" w:rsidRPr="00B3769F" w14:paraId="712AA3C5" w14:textId="77777777" w:rsidTr="00B72B51">
        <w:trPr>
          <w:trHeight w:val="390"/>
          <w:tblHeader/>
        </w:trPr>
        <w:tc>
          <w:tcPr>
            <w:tcW w:w="1134" w:type="dxa"/>
            <w:vAlign w:val="center"/>
          </w:tcPr>
          <w:p w14:paraId="27D3D4E2" w14:textId="77777777" w:rsidR="00E46489" w:rsidRPr="00F662DA" w:rsidRDefault="00E46489" w:rsidP="00E26408">
            <w:pPr>
              <w:spacing w:after="0"/>
              <w:jc w:val="center"/>
              <w:rPr>
                <w:rFonts w:asciiTheme="minorHAnsi" w:hAnsiTheme="minorHAnsi" w:cstheme="minorHAnsi"/>
              </w:rPr>
            </w:pPr>
            <w:r w:rsidRPr="00F662DA">
              <w:rPr>
                <w:rFonts w:asciiTheme="minorHAnsi" w:hAnsiTheme="minorHAnsi" w:cstheme="minorHAnsi"/>
              </w:rPr>
              <w:t>1.</w:t>
            </w:r>
          </w:p>
        </w:tc>
        <w:tc>
          <w:tcPr>
            <w:tcW w:w="4489" w:type="dxa"/>
            <w:vAlign w:val="center"/>
          </w:tcPr>
          <w:p w14:paraId="049AA4DE" w14:textId="487B0652" w:rsidR="00E46489" w:rsidRPr="00F662DA" w:rsidRDefault="008119E3" w:rsidP="00E7565B">
            <w:pPr>
              <w:spacing w:after="0"/>
              <w:jc w:val="center"/>
              <w:rPr>
                <w:rFonts w:asciiTheme="minorHAnsi" w:hAnsiTheme="minorHAnsi" w:cstheme="minorHAnsi"/>
              </w:rPr>
            </w:pPr>
            <w:r>
              <w:rPr>
                <w:rFonts w:asciiTheme="minorHAnsi" w:hAnsiTheme="minorHAnsi" w:cstheme="minorHAnsi"/>
              </w:rPr>
              <w:t>Rice Card</w:t>
            </w:r>
            <w:r w:rsidR="00E46489" w:rsidRPr="00F662DA">
              <w:rPr>
                <w:rFonts w:asciiTheme="minorHAnsi" w:hAnsiTheme="minorHAnsi" w:cstheme="minorHAnsi"/>
              </w:rPr>
              <w:t xml:space="preserve"> </w:t>
            </w:r>
            <w:r w:rsidR="00E46489">
              <w:rPr>
                <w:rFonts w:asciiTheme="minorHAnsi" w:hAnsiTheme="minorHAnsi" w:cstheme="minorHAnsi"/>
              </w:rPr>
              <w:t xml:space="preserve">– </w:t>
            </w:r>
            <w:r w:rsidR="00E46489" w:rsidRPr="00486A04">
              <w:rPr>
                <w:rFonts w:asciiTheme="minorHAnsi" w:hAnsiTheme="minorHAnsi" w:cstheme="minorHAnsi"/>
              </w:rPr>
              <w:t>Operational Guidelines</w:t>
            </w:r>
          </w:p>
        </w:tc>
        <w:tc>
          <w:tcPr>
            <w:tcW w:w="3733" w:type="dxa"/>
            <w:vAlign w:val="center"/>
          </w:tcPr>
          <w:p w14:paraId="3BB3860E" w14:textId="4F1FC912" w:rsidR="00E46489" w:rsidRPr="00F662DA" w:rsidRDefault="00E46489" w:rsidP="00E26408">
            <w:pPr>
              <w:spacing w:after="0"/>
              <w:rPr>
                <w:rFonts w:asciiTheme="minorHAnsi" w:hAnsiTheme="minorHAnsi" w:cstheme="minorHAnsi"/>
                <w:bCs/>
              </w:rPr>
            </w:pPr>
          </w:p>
        </w:tc>
      </w:tr>
    </w:tbl>
    <w:p w14:paraId="06CD7DF7" w14:textId="77777777" w:rsidR="00E46489" w:rsidRPr="007B7B3B" w:rsidRDefault="00E46489" w:rsidP="00E46489">
      <w:pPr>
        <w:pStyle w:val="Heading2"/>
        <w:numPr>
          <w:ilvl w:val="0"/>
          <w:numId w:val="2"/>
        </w:numPr>
        <w:ind w:left="567" w:hanging="425"/>
        <w:rPr>
          <w:rFonts w:cs="Calibri Light"/>
        </w:rPr>
      </w:pPr>
      <w:r w:rsidRPr="007B7B3B">
        <w:rPr>
          <w:rFonts w:cs="Calibri Light"/>
        </w:rPr>
        <w:t>SOP Amendment History</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521"/>
      </w:tblGrid>
      <w:tr w:rsidR="00E46489" w:rsidRPr="00A31053" w14:paraId="503AF881" w14:textId="77777777" w:rsidTr="00E26408">
        <w:trPr>
          <w:trHeight w:val="464"/>
        </w:trPr>
        <w:tc>
          <w:tcPr>
            <w:tcW w:w="1134" w:type="dxa"/>
            <w:shd w:val="clear" w:color="auto" w:fill="auto"/>
            <w:vAlign w:val="center"/>
          </w:tcPr>
          <w:p w14:paraId="1466278D"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Rev. No.</w:t>
            </w:r>
          </w:p>
        </w:tc>
        <w:tc>
          <w:tcPr>
            <w:tcW w:w="1701" w:type="dxa"/>
            <w:shd w:val="clear" w:color="auto" w:fill="auto"/>
            <w:vAlign w:val="center"/>
          </w:tcPr>
          <w:p w14:paraId="2E081641"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Revision Date</w:t>
            </w:r>
          </w:p>
        </w:tc>
        <w:tc>
          <w:tcPr>
            <w:tcW w:w="6521" w:type="dxa"/>
            <w:shd w:val="clear" w:color="auto" w:fill="auto"/>
            <w:vAlign w:val="center"/>
          </w:tcPr>
          <w:p w14:paraId="074A80C7"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Amendment Details</w:t>
            </w:r>
          </w:p>
        </w:tc>
      </w:tr>
      <w:tr w:rsidR="00E46489" w:rsidRPr="00B3769F" w14:paraId="5DC16AAE" w14:textId="77777777" w:rsidTr="00E26408">
        <w:trPr>
          <w:trHeight w:val="287"/>
        </w:trPr>
        <w:tc>
          <w:tcPr>
            <w:tcW w:w="1134" w:type="dxa"/>
            <w:shd w:val="clear" w:color="auto" w:fill="auto"/>
            <w:vAlign w:val="center"/>
          </w:tcPr>
          <w:p w14:paraId="015C5F22" w14:textId="77777777" w:rsidR="00E46489" w:rsidRPr="00F662DA" w:rsidRDefault="00E46489" w:rsidP="00E26408">
            <w:pPr>
              <w:spacing w:after="0" w:line="276" w:lineRule="auto"/>
              <w:jc w:val="center"/>
              <w:rPr>
                <w:rFonts w:asciiTheme="minorHAnsi" w:hAnsiTheme="minorHAnsi" w:cstheme="minorHAnsi"/>
              </w:rPr>
            </w:pPr>
            <w:r w:rsidRPr="00F662DA">
              <w:rPr>
                <w:rFonts w:asciiTheme="minorHAnsi" w:hAnsiTheme="minorHAnsi" w:cstheme="minorHAnsi"/>
              </w:rPr>
              <w:t>00</w:t>
            </w:r>
          </w:p>
        </w:tc>
        <w:tc>
          <w:tcPr>
            <w:tcW w:w="1701" w:type="dxa"/>
            <w:shd w:val="clear" w:color="auto" w:fill="auto"/>
            <w:vAlign w:val="center"/>
          </w:tcPr>
          <w:p w14:paraId="4FBA4EE7" w14:textId="77777777" w:rsidR="00E46489" w:rsidRPr="00F662DA" w:rsidRDefault="00E46489" w:rsidP="00E26408">
            <w:pPr>
              <w:spacing w:after="0" w:line="276" w:lineRule="auto"/>
              <w:jc w:val="center"/>
              <w:rPr>
                <w:rFonts w:asciiTheme="minorHAnsi" w:hAnsiTheme="minorHAnsi" w:cstheme="minorHAnsi"/>
              </w:rPr>
            </w:pPr>
            <w:r w:rsidRPr="00F662DA">
              <w:rPr>
                <w:rFonts w:asciiTheme="minorHAnsi" w:hAnsiTheme="minorHAnsi" w:cstheme="minorHAnsi"/>
              </w:rPr>
              <w:t>dd-mm-</w:t>
            </w:r>
            <w:proofErr w:type="spellStart"/>
            <w:r w:rsidRPr="00F662DA">
              <w:rPr>
                <w:rFonts w:asciiTheme="minorHAnsi" w:hAnsiTheme="minorHAnsi" w:cstheme="minorHAnsi"/>
              </w:rPr>
              <w:t>yy</w:t>
            </w:r>
            <w:proofErr w:type="spellEnd"/>
          </w:p>
        </w:tc>
        <w:tc>
          <w:tcPr>
            <w:tcW w:w="6521" w:type="dxa"/>
            <w:shd w:val="clear" w:color="auto" w:fill="auto"/>
            <w:vAlign w:val="center"/>
          </w:tcPr>
          <w:p w14:paraId="3971CC8F" w14:textId="77777777" w:rsidR="00E46489" w:rsidRPr="00B3769F" w:rsidRDefault="00E46489" w:rsidP="00E26408">
            <w:pPr>
              <w:spacing w:after="0" w:line="276" w:lineRule="auto"/>
              <w:jc w:val="center"/>
              <w:rPr>
                <w:rFonts w:asciiTheme="minorHAnsi" w:hAnsiTheme="minorHAnsi" w:cstheme="minorHAnsi"/>
                <w:sz w:val="20"/>
                <w:szCs w:val="20"/>
              </w:rPr>
            </w:pPr>
          </w:p>
        </w:tc>
      </w:tr>
    </w:tbl>
    <w:p w14:paraId="007A998A" w14:textId="08CBE807" w:rsidR="00713673" w:rsidRDefault="00713673" w:rsidP="00DF6F15">
      <w:pPr>
        <w:pStyle w:val="Heading2"/>
        <w:numPr>
          <w:ilvl w:val="0"/>
          <w:numId w:val="2"/>
        </w:numPr>
        <w:tabs>
          <w:tab w:val="left" w:pos="8906"/>
        </w:tabs>
        <w:ind w:left="567" w:hanging="425"/>
        <w:rPr>
          <w:lang w:val="en-US"/>
        </w:rPr>
      </w:pPr>
      <w:r>
        <w:rPr>
          <w:lang w:val="en-US"/>
        </w:rPr>
        <w:t>Contact</w:t>
      </w:r>
      <w:r w:rsidR="00B72B51">
        <w:rPr>
          <w:lang w:val="en-US"/>
        </w:rPr>
        <w:t xml:space="preserve"> Details</w:t>
      </w:r>
      <w:r>
        <w:rPr>
          <w:lang w:val="en-US"/>
        </w:rPr>
        <w:t xml:space="preserve"> for Technical Issues</w:t>
      </w:r>
      <w:r w:rsidR="007A01F0">
        <w:rPr>
          <w:lang w:val="en-US"/>
        </w:rPr>
        <w:tab/>
      </w:r>
    </w:p>
    <w:p w14:paraId="7A60F5EE" w14:textId="031A3135" w:rsidR="00713673" w:rsidRDefault="00713673" w:rsidP="00DF6F15">
      <w:pPr>
        <w:ind w:left="567"/>
        <w:rPr>
          <w:lang w:val="en-US" w:eastAsia="x-none"/>
        </w:rPr>
      </w:pPr>
      <w:r>
        <w:rPr>
          <w:lang w:val="en-US" w:eastAsia="x-none"/>
        </w:rPr>
        <w:t xml:space="preserve">Citizens can reach out to toll Free Nos </w:t>
      </w:r>
      <w:r w:rsidRPr="00713673">
        <w:rPr>
          <w:lang w:val="en-US" w:eastAsia="x-none"/>
        </w:rPr>
        <w:t>– 1902</w:t>
      </w:r>
      <w:r>
        <w:rPr>
          <w:lang w:val="en-US" w:eastAsia="x-none"/>
        </w:rPr>
        <w:t xml:space="preserve"> for raising a grievance(or) can visit </w:t>
      </w:r>
      <w:hyperlink r:id="rId8" w:history="1">
        <w:r w:rsidR="00847D7E" w:rsidRPr="00B013A1">
          <w:rPr>
            <w:rStyle w:val="Hyperlink"/>
            <w:lang w:val="en-US" w:eastAsia="x-none"/>
          </w:rPr>
          <w:t>www.navasakam2.apfss.in</w:t>
        </w:r>
      </w:hyperlink>
      <w:r w:rsidR="00847D7E">
        <w:rPr>
          <w:lang w:val="en-US" w:eastAsia="x-none"/>
        </w:rPr>
        <w:t xml:space="preserve"> </w:t>
      </w:r>
    </w:p>
    <w:p w14:paraId="715EA6D9" w14:textId="04888BE3" w:rsidR="00713673" w:rsidRDefault="00713673" w:rsidP="00713673">
      <w:pPr>
        <w:spacing w:after="0" w:line="240" w:lineRule="auto"/>
        <w:rPr>
          <w:lang w:val="en-US" w:eastAsia="x-none"/>
        </w:rPr>
      </w:pPr>
      <w:r>
        <w:rPr>
          <w:lang w:val="en-US" w:eastAsia="x-none"/>
        </w:rPr>
        <w:t xml:space="preserve"> </w:t>
      </w:r>
    </w:p>
    <w:p w14:paraId="5733D2A9" w14:textId="77777777" w:rsidR="00713673" w:rsidRDefault="00713673" w:rsidP="00713673">
      <w:pPr>
        <w:spacing w:after="0" w:line="240" w:lineRule="auto"/>
        <w:rPr>
          <w:lang w:val="en-US" w:eastAsia="x-none"/>
        </w:rPr>
      </w:pPr>
    </w:p>
    <w:p w14:paraId="60268228" w14:textId="4FB597AC" w:rsidR="00E46489" w:rsidRPr="00B3769F" w:rsidRDefault="00713673" w:rsidP="00713673">
      <w:pPr>
        <w:spacing w:after="0" w:line="240" w:lineRule="auto"/>
        <w:rPr>
          <w:rFonts w:asciiTheme="minorHAnsi" w:hAnsiTheme="minorHAnsi" w:cstheme="minorHAnsi"/>
          <w:noProof/>
          <w:color w:val="FF0000"/>
          <w:sz w:val="20"/>
          <w:szCs w:val="20"/>
          <w:lang w:eastAsia="en-IN"/>
        </w:rPr>
      </w:pPr>
      <w:r>
        <w:rPr>
          <w:lang w:val="en-US" w:eastAsia="x-none"/>
        </w:rPr>
        <w:t xml:space="preserve">           </w:t>
      </w:r>
    </w:p>
    <w:p w14:paraId="2B2119D6" w14:textId="37BAA7D5" w:rsidR="003819AB" w:rsidRDefault="003819AB"/>
    <w:sectPr w:rsidR="003819AB" w:rsidSect="00B72B51">
      <w:headerReference w:type="even" r:id="rId9"/>
      <w:headerReference w:type="default" r:id="rId10"/>
      <w:footerReference w:type="even" r:id="rId11"/>
      <w:footerReference w:type="default" r:id="rId12"/>
      <w:headerReference w:type="first" r:id="rId13"/>
      <w:footerReference w:type="first" r:id="rId14"/>
      <w:pgSz w:w="11906" w:h="16838" w:code="9"/>
      <w:pgMar w:top="567" w:right="1133" w:bottom="709" w:left="851" w:header="567"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3E85" w14:textId="77777777" w:rsidR="00D46F04" w:rsidRDefault="00D46F04" w:rsidP="00697036">
      <w:pPr>
        <w:spacing w:after="0" w:line="240" w:lineRule="auto"/>
      </w:pPr>
      <w:r>
        <w:separator/>
      </w:r>
    </w:p>
  </w:endnote>
  <w:endnote w:type="continuationSeparator" w:id="0">
    <w:p w14:paraId="544EE717" w14:textId="77777777" w:rsidR="00D46F04" w:rsidRDefault="00D46F04" w:rsidP="0069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Light">
    <w:altName w:val="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B0835" w14:textId="77777777" w:rsidR="00C73D4C" w:rsidRDefault="00C73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double" w:sz="4" w:space="0" w:color="auto"/>
      </w:tblBorders>
      <w:tblLook w:val="01E0" w:firstRow="1" w:lastRow="1" w:firstColumn="1" w:lastColumn="1" w:noHBand="0" w:noVBand="0"/>
    </w:tblPr>
    <w:tblGrid>
      <w:gridCol w:w="1276"/>
      <w:gridCol w:w="2126"/>
      <w:gridCol w:w="1134"/>
      <w:gridCol w:w="4684"/>
      <w:gridCol w:w="845"/>
    </w:tblGrid>
    <w:tr w:rsidR="00622D42" w:rsidRPr="00D35740" w14:paraId="06FE374C" w14:textId="77777777" w:rsidTr="00595C50">
      <w:trPr>
        <w:cantSplit/>
        <w:trHeight w:val="108"/>
      </w:trPr>
      <w:tc>
        <w:tcPr>
          <w:tcW w:w="1276" w:type="dxa"/>
          <w:vAlign w:val="center"/>
        </w:tcPr>
        <w:p w14:paraId="213CBA5F"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31C68B81"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r w:rsidRPr="005B698F">
            <w:rPr>
              <w:rFonts w:asciiTheme="minorHAnsi" w:hAnsiTheme="minorHAnsi" w:cstheme="minorHAnsi"/>
              <w:sz w:val="20"/>
              <w:szCs w:val="20"/>
            </w:rPr>
            <w:t>dd.mm.yy</w:t>
          </w:r>
          <w:proofErr w:type="spellEnd"/>
        </w:p>
      </w:tc>
      <w:tc>
        <w:tcPr>
          <w:tcW w:w="1134" w:type="dxa"/>
          <w:vAlign w:val="center"/>
        </w:tcPr>
        <w:p w14:paraId="28E2A829" w14:textId="77777777" w:rsidR="00622D42" w:rsidRPr="005B698F" w:rsidRDefault="007C757B" w:rsidP="00A76F63">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p>
      </w:tc>
      <w:tc>
        <w:tcPr>
          <w:tcW w:w="5529" w:type="dxa"/>
          <w:gridSpan w:val="2"/>
          <w:vAlign w:val="center"/>
        </w:tcPr>
        <w:p w14:paraId="1A59EDA3" w14:textId="77777777" w:rsidR="00622D42" w:rsidRPr="005B698F" w:rsidRDefault="007C757B" w:rsidP="00622D4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622D42" w:rsidRPr="00D35740" w14:paraId="3B494959" w14:textId="77777777" w:rsidTr="00595C50">
      <w:trPr>
        <w:gridAfter w:val="1"/>
        <w:wAfter w:w="845" w:type="dxa"/>
        <w:cantSplit/>
        <w:trHeight w:val="20"/>
      </w:trPr>
      <w:tc>
        <w:tcPr>
          <w:tcW w:w="9220" w:type="dxa"/>
          <w:gridSpan w:val="4"/>
          <w:vAlign w:val="center"/>
        </w:tcPr>
        <w:p w14:paraId="619C111C" w14:textId="77777777" w:rsidR="00622D42" w:rsidRPr="005B698F" w:rsidRDefault="007C757B" w:rsidP="00E32345">
          <w:pPr>
            <w:pStyle w:val="Footer"/>
            <w:spacing w:before="100" w:beforeAutospacing="1" w:after="100" w:afterAutospacing="1"/>
            <w:jc w:val="both"/>
            <w:rPr>
              <w:rFonts w:asciiTheme="minorHAnsi" w:hAnsiTheme="minorHAnsi" w:cstheme="minorHAnsi"/>
              <w:sz w:val="14"/>
              <w:szCs w:val="14"/>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058F9D93" w14:textId="77777777" w:rsidR="00622D42" w:rsidRPr="005B698F" w:rsidRDefault="00D46F04" w:rsidP="00BF60CC">
    <w:pPr>
      <w:pStyle w:val="Footer"/>
      <w:tabs>
        <w:tab w:val="clear" w:pos="4513"/>
        <w:tab w:val="clear" w:pos="9026"/>
        <w:tab w:val="left" w:pos="6033"/>
      </w:tabs>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142" w:type="dxa"/>
      <w:tblBorders>
        <w:top w:val="double" w:sz="4" w:space="0" w:color="auto"/>
      </w:tblBorders>
      <w:tblLook w:val="01E0" w:firstRow="1" w:lastRow="1" w:firstColumn="1" w:lastColumn="1" w:noHBand="0" w:noVBand="0"/>
    </w:tblPr>
    <w:tblGrid>
      <w:gridCol w:w="1418"/>
      <w:gridCol w:w="2126"/>
      <w:gridCol w:w="1134"/>
      <w:gridCol w:w="4684"/>
      <w:gridCol w:w="845"/>
    </w:tblGrid>
    <w:tr w:rsidR="002A1CF2" w:rsidRPr="00D35740" w14:paraId="3DFBA94B" w14:textId="77777777" w:rsidTr="002A1CF2">
      <w:trPr>
        <w:cantSplit/>
        <w:trHeight w:val="108"/>
      </w:trPr>
      <w:tc>
        <w:tcPr>
          <w:tcW w:w="1418" w:type="dxa"/>
          <w:vAlign w:val="center"/>
        </w:tcPr>
        <w:p w14:paraId="239AFCDD"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0BE375BE" w14:textId="77777777" w:rsidR="002A1CF2" w:rsidRPr="005B698F" w:rsidRDefault="007C757B" w:rsidP="002A1CF2">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proofErr w:type="spellStart"/>
          <w:r w:rsidRPr="005B698F">
            <w:rPr>
              <w:rFonts w:asciiTheme="minorHAnsi" w:hAnsiTheme="minorHAnsi" w:cstheme="minorHAnsi"/>
              <w:sz w:val="20"/>
              <w:szCs w:val="20"/>
            </w:rPr>
            <w:t>dd.mm.yy</w:t>
          </w:r>
          <w:proofErr w:type="spellEnd"/>
        </w:p>
      </w:tc>
      <w:tc>
        <w:tcPr>
          <w:tcW w:w="1134" w:type="dxa"/>
          <w:vAlign w:val="center"/>
        </w:tcPr>
        <w:p w14:paraId="3028AA21"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p>
      </w:tc>
      <w:tc>
        <w:tcPr>
          <w:tcW w:w="5529" w:type="dxa"/>
          <w:gridSpan w:val="2"/>
          <w:vAlign w:val="center"/>
        </w:tcPr>
        <w:p w14:paraId="23137EFE" w14:textId="77777777" w:rsidR="002A1CF2" w:rsidRPr="005B698F" w:rsidRDefault="007C757B" w:rsidP="002A1CF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2A1CF2" w:rsidRPr="00D35740" w14:paraId="15129899" w14:textId="77777777" w:rsidTr="002A1CF2">
      <w:trPr>
        <w:gridAfter w:val="1"/>
        <w:wAfter w:w="845" w:type="dxa"/>
        <w:cantSplit/>
        <w:trHeight w:val="20"/>
      </w:trPr>
      <w:tc>
        <w:tcPr>
          <w:tcW w:w="9362" w:type="dxa"/>
          <w:gridSpan w:val="4"/>
          <w:vAlign w:val="center"/>
        </w:tcPr>
        <w:p w14:paraId="7A9A85F9" w14:textId="77777777" w:rsidR="002A1CF2" w:rsidRPr="005B698F" w:rsidRDefault="007C757B" w:rsidP="002A1CF2">
          <w:pPr>
            <w:pStyle w:val="Footer"/>
            <w:spacing w:before="100" w:beforeAutospacing="1" w:after="100" w:afterAutospacing="1"/>
            <w:jc w:val="both"/>
            <w:rPr>
              <w:rFonts w:asciiTheme="minorHAnsi" w:hAnsiTheme="minorHAnsi" w:cstheme="minorHAnsi"/>
              <w:sz w:val="16"/>
              <w:szCs w:val="16"/>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0574D1DE" w14:textId="77777777" w:rsidR="002A1CF2" w:rsidRPr="005B698F" w:rsidRDefault="00D46F04">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356B" w14:textId="77777777" w:rsidR="00D46F04" w:rsidRDefault="00D46F04" w:rsidP="00697036">
      <w:pPr>
        <w:spacing w:after="0" w:line="240" w:lineRule="auto"/>
      </w:pPr>
      <w:r>
        <w:separator/>
      </w:r>
    </w:p>
  </w:footnote>
  <w:footnote w:type="continuationSeparator" w:id="0">
    <w:p w14:paraId="3CCB62F7" w14:textId="77777777" w:rsidR="00D46F04" w:rsidRDefault="00D46F04" w:rsidP="0069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5F27" w14:textId="77777777" w:rsidR="00C73D4C" w:rsidRDefault="00C73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313"/>
    </w:tblGrid>
    <w:tr w:rsidR="009917C3" w:rsidRPr="000F0EB9" w14:paraId="58E2DCEA" w14:textId="77777777" w:rsidTr="009F637F">
      <w:trPr>
        <w:trHeight w:val="699"/>
      </w:trPr>
      <w:tc>
        <w:tcPr>
          <w:tcW w:w="748" w:type="pct"/>
          <w:vMerge w:val="restart"/>
          <w:shd w:val="clear" w:color="auto" w:fill="auto"/>
          <w:vAlign w:val="center"/>
          <w:hideMark/>
        </w:tcPr>
        <w:p w14:paraId="6A64BC0E" w14:textId="77777777" w:rsidR="009917C3" w:rsidRPr="00BE0B5C" w:rsidRDefault="009917C3" w:rsidP="009917C3">
          <w:pPr>
            <w:tabs>
              <w:tab w:val="center" w:pos="4513"/>
              <w:tab w:val="right" w:pos="9026"/>
            </w:tabs>
            <w:spacing w:after="0" w:line="240" w:lineRule="auto"/>
            <w:jc w:val="center"/>
            <w:rPr>
              <w:rFonts w:ascii="Avenir Next LT Pro Light" w:hAnsi="Avenir Next LT Pro Light"/>
            </w:rPr>
          </w:pPr>
          <w:r w:rsidRPr="00BE0B5C">
            <w:rPr>
              <w:rFonts w:ascii="Avenir Next LT Pro Light" w:hAnsi="Avenir Next LT Pro Light"/>
              <w:noProof/>
            </w:rPr>
            <w:drawing>
              <wp:inline distT="0" distB="0" distL="0" distR="0" wp14:anchorId="096846F3" wp14:editId="00768876">
                <wp:extent cx="735190" cy="792000"/>
                <wp:effectExtent l="0" t="0" r="8255" b="8255"/>
                <wp:docPr id="6" name="Picture 84" descr="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og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5190" cy="792000"/>
                        </a:xfrm>
                        <a:prstGeom prst="rect">
                          <a:avLst/>
                        </a:prstGeom>
                        <a:noFill/>
                        <a:ln>
                          <a:noFill/>
                        </a:ln>
                      </pic:spPr>
                    </pic:pic>
                  </a:graphicData>
                </a:graphic>
              </wp:inline>
            </w:drawing>
          </w:r>
        </w:p>
      </w:tc>
      <w:tc>
        <w:tcPr>
          <w:tcW w:w="4252" w:type="pct"/>
          <w:shd w:val="clear" w:color="auto" w:fill="auto"/>
          <w:vAlign w:val="center"/>
          <w:hideMark/>
        </w:tcPr>
        <w:p w14:paraId="358F6357" w14:textId="012D6C90" w:rsidR="009917C3" w:rsidRPr="000F0EB9" w:rsidRDefault="00C73D4C" w:rsidP="009917C3">
          <w:pPr>
            <w:tabs>
              <w:tab w:val="center" w:pos="4513"/>
              <w:tab w:val="right" w:pos="9105"/>
            </w:tabs>
            <w:spacing w:after="0" w:line="240" w:lineRule="auto"/>
            <w:jc w:val="center"/>
            <w:rPr>
              <w:rFonts w:asciiTheme="minorHAnsi" w:hAnsiTheme="minorHAnsi" w:cstheme="minorHAnsi"/>
              <w:b/>
              <w:bCs/>
              <w:spacing w:val="40"/>
              <w:sz w:val="28"/>
              <w:szCs w:val="28"/>
            </w:rPr>
          </w:pPr>
          <w:r w:rsidRPr="000F0EB9">
            <w:rPr>
              <w:rFonts w:asciiTheme="minorHAnsi" w:hAnsiTheme="minorHAnsi" w:cstheme="minorHAnsi"/>
              <w:b/>
              <w:color w:val="0070C0"/>
              <w:spacing w:val="30"/>
              <w:sz w:val="28"/>
              <w:szCs w:val="28"/>
            </w:rPr>
            <w:t>Scheme:</w:t>
          </w:r>
          <w:r w:rsidRPr="000F0EB9">
            <w:rPr>
              <w:rFonts w:asciiTheme="minorHAnsi" w:hAnsiTheme="minorHAnsi" w:cstheme="minorHAnsi"/>
              <w:b/>
              <w:spacing w:val="30"/>
              <w:sz w:val="28"/>
              <w:szCs w:val="28"/>
            </w:rPr>
            <w:t xml:space="preserve"> </w:t>
          </w:r>
          <w:r>
            <w:rPr>
              <w:rFonts w:asciiTheme="minorHAnsi" w:hAnsiTheme="minorHAnsi" w:cstheme="minorHAnsi"/>
              <w:b/>
              <w:spacing w:val="30"/>
              <w:sz w:val="28"/>
              <w:szCs w:val="28"/>
            </w:rPr>
            <w:t>Issue of new Rice Card</w:t>
          </w:r>
        </w:p>
      </w:tc>
    </w:tr>
    <w:tr w:rsidR="009917C3" w:rsidRPr="000F0EB9" w14:paraId="1E10E685" w14:textId="77777777" w:rsidTr="009F637F">
      <w:trPr>
        <w:trHeight w:val="707"/>
      </w:trPr>
      <w:tc>
        <w:tcPr>
          <w:tcW w:w="748" w:type="pct"/>
          <w:vMerge/>
          <w:shd w:val="clear" w:color="auto" w:fill="auto"/>
          <w:vAlign w:val="center"/>
          <w:hideMark/>
        </w:tcPr>
        <w:p w14:paraId="1241F4D2" w14:textId="77777777" w:rsidR="009917C3" w:rsidRPr="00BE0B5C" w:rsidRDefault="009917C3" w:rsidP="009917C3">
          <w:pPr>
            <w:spacing w:after="0" w:line="240" w:lineRule="auto"/>
            <w:rPr>
              <w:rFonts w:ascii="Avenir Next LT Pro Light" w:hAnsi="Avenir Next LT Pro Light"/>
            </w:rPr>
          </w:pPr>
        </w:p>
      </w:tc>
      <w:tc>
        <w:tcPr>
          <w:tcW w:w="4252" w:type="pct"/>
          <w:shd w:val="clear" w:color="auto" w:fill="auto"/>
          <w:vAlign w:val="center"/>
          <w:hideMark/>
        </w:tcPr>
        <w:p w14:paraId="0759E0C7" w14:textId="16B12C82" w:rsidR="009917C3" w:rsidRPr="000F0EB9" w:rsidRDefault="00C73D4C" w:rsidP="009917C3">
          <w:pPr>
            <w:tabs>
              <w:tab w:val="center" w:pos="4513"/>
              <w:tab w:val="right" w:pos="9105"/>
            </w:tabs>
            <w:spacing w:after="0" w:line="240" w:lineRule="auto"/>
            <w:jc w:val="center"/>
            <w:rPr>
              <w:rFonts w:asciiTheme="minorHAnsi" w:hAnsiTheme="minorHAnsi" w:cstheme="minorHAnsi"/>
              <w:b/>
              <w:spacing w:val="30"/>
              <w:sz w:val="28"/>
              <w:szCs w:val="28"/>
            </w:rPr>
          </w:pPr>
          <w:r w:rsidRPr="000F0EB9">
            <w:rPr>
              <w:rFonts w:asciiTheme="minorHAnsi" w:hAnsiTheme="minorHAnsi" w:cstheme="minorHAnsi"/>
              <w:b/>
              <w:bCs/>
              <w:spacing w:val="40"/>
              <w:sz w:val="28"/>
              <w:szCs w:val="28"/>
            </w:rPr>
            <w:t>STANDARD OPERATING PROCEDUR</w:t>
          </w:r>
          <w:r>
            <w:rPr>
              <w:rFonts w:asciiTheme="minorHAnsi" w:hAnsiTheme="minorHAnsi" w:cstheme="minorHAnsi"/>
              <w:b/>
              <w:bCs/>
              <w:spacing w:val="40"/>
              <w:sz w:val="28"/>
              <w:szCs w:val="28"/>
            </w:rPr>
            <w:t>E</w:t>
          </w:r>
        </w:p>
      </w:tc>
    </w:tr>
  </w:tbl>
  <w:p w14:paraId="79798BDD" w14:textId="77777777" w:rsidR="000F0EB9" w:rsidRDefault="00D4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72A1" w14:textId="77777777" w:rsidR="00C73D4C" w:rsidRDefault="00C73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28C1"/>
    <w:multiLevelType w:val="hybridMultilevel"/>
    <w:tmpl w:val="57D29796"/>
    <w:lvl w:ilvl="0" w:tplc="9E9430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9E0A58"/>
    <w:multiLevelType w:val="hybridMultilevel"/>
    <w:tmpl w:val="0DA49302"/>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B7553C9"/>
    <w:multiLevelType w:val="hybridMultilevel"/>
    <w:tmpl w:val="1DD2459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3C106795"/>
    <w:multiLevelType w:val="hybridMultilevel"/>
    <w:tmpl w:val="F7BA339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68857DA5"/>
    <w:multiLevelType w:val="hybridMultilevel"/>
    <w:tmpl w:val="FB64B508"/>
    <w:lvl w:ilvl="0" w:tplc="8FB0E934">
      <w:numFmt w:val="bullet"/>
      <w:lvlText w:val="•"/>
      <w:lvlJc w:val="left"/>
      <w:pPr>
        <w:ind w:left="720" w:hanging="360"/>
      </w:pPr>
      <w:rPr>
        <w:rFonts w:ascii="Avenir Next LT Pro Light" w:eastAsia="Calibri" w:hAnsi="Avenir Next LT Pro Light" w:cs="Tms Rm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7094670">
    <w:abstractNumId w:val="4"/>
  </w:num>
  <w:num w:numId="2" w16cid:durableId="954673857">
    <w:abstractNumId w:val="0"/>
  </w:num>
  <w:num w:numId="3" w16cid:durableId="1618098073">
    <w:abstractNumId w:val="3"/>
  </w:num>
  <w:num w:numId="4" w16cid:durableId="894391197">
    <w:abstractNumId w:val="1"/>
  </w:num>
  <w:num w:numId="5" w16cid:durableId="1346131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3111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89"/>
    <w:rsid w:val="0003745C"/>
    <w:rsid w:val="00121469"/>
    <w:rsid w:val="00133C03"/>
    <w:rsid w:val="001413F9"/>
    <w:rsid w:val="00184A56"/>
    <w:rsid w:val="001B3773"/>
    <w:rsid w:val="001B7013"/>
    <w:rsid w:val="001C0267"/>
    <w:rsid w:val="00246C50"/>
    <w:rsid w:val="00253413"/>
    <w:rsid w:val="002B37AE"/>
    <w:rsid w:val="003819AB"/>
    <w:rsid w:val="003E39AC"/>
    <w:rsid w:val="00411642"/>
    <w:rsid w:val="00475DEC"/>
    <w:rsid w:val="004806C5"/>
    <w:rsid w:val="004C5E77"/>
    <w:rsid w:val="004C68BB"/>
    <w:rsid w:val="004E3BF7"/>
    <w:rsid w:val="004F265B"/>
    <w:rsid w:val="004F364F"/>
    <w:rsid w:val="00587F8F"/>
    <w:rsid w:val="005A6029"/>
    <w:rsid w:val="00607355"/>
    <w:rsid w:val="00613050"/>
    <w:rsid w:val="00616E03"/>
    <w:rsid w:val="00694B59"/>
    <w:rsid w:val="006968BD"/>
    <w:rsid w:val="00697036"/>
    <w:rsid w:val="006D77C2"/>
    <w:rsid w:val="006F4B59"/>
    <w:rsid w:val="00713673"/>
    <w:rsid w:val="00793401"/>
    <w:rsid w:val="007A01F0"/>
    <w:rsid w:val="007B55FC"/>
    <w:rsid w:val="007C757B"/>
    <w:rsid w:val="007E09C3"/>
    <w:rsid w:val="007F146B"/>
    <w:rsid w:val="007F543B"/>
    <w:rsid w:val="00810DE7"/>
    <w:rsid w:val="008119E3"/>
    <w:rsid w:val="00812391"/>
    <w:rsid w:val="0084262C"/>
    <w:rsid w:val="00847D7E"/>
    <w:rsid w:val="00862E06"/>
    <w:rsid w:val="0088775E"/>
    <w:rsid w:val="0089595C"/>
    <w:rsid w:val="008C3364"/>
    <w:rsid w:val="008C6E21"/>
    <w:rsid w:val="008E2417"/>
    <w:rsid w:val="008E3682"/>
    <w:rsid w:val="008F2F6A"/>
    <w:rsid w:val="0091434F"/>
    <w:rsid w:val="009175C3"/>
    <w:rsid w:val="009321C3"/>
    <w:rsid w:val="00960D95"/>
    <w:rsid w:val="00966268"/>
    <w:rsid w:val="00975488"/>
    <w:rsid w:val="009917C3"/>
    <w:rsid w:val="009C3D52"/>
    <w:rsid w:val="009F13BA"/>
    <w:rsid w:val="00A06EE4"/>
    <w:rsid w:val="00A46CFE"/>
    <w:rsid w:val="00B615EF"/>
    <w:rsid w:val="00B72B51"/>
    <w:rsid w:val="00B945FE"/>
    <w:rsid w:val="00BC21B8"/>
    <w:rsid w:val="00BE145E"/>
    <w:rsid w:val="00BF3407"/>
    <w:rsid w:val="00BF7DB2"/>
    <w:rsid w:val="00C07C29"/>
    <w:rsid w:val="00C1237D"/>
    <w:rsid w:val="00C5193B"/>
    <w:rsid w:val="00C73D4C"/>
    <w:rsid w:val="00C85677"/>
    <w:rsid w:val="00CA231B"/>
    <w:rsid w:val="00CC7C93"/>
    <w:rsid w:val="00CD00CC"/>
    <w:rsid w:val="00CD3DF0"/>
    <w:rsid w:val="00CE21DA"/>
    <w:rsid w:val="00CE2D55"/>
    <w:rsid w:val="00D24BAD"/>
    <w:rsid w:val="00D46F04"/>
    <w:rsid w:val="00D6731B"/>
    <w:rsid w:val="00D91178"/>
    <w:rsid w:val="00DC4313"/>
    <w:rsid w:val="00DF6F15"/>
    <w:rsid w:val="00E03AA4"/>
    <w:rsid w:val="00E16614"/>
    <w:rsid w:val="00E46489"/>
    <w:rsid w:val="00E56226"/>
    <w:rsid w:val="00E65B61"/>
    <w:rsid w:val="00E7565B"/>
    <w:rsid w:val="00EF02D6"/>
    <w:rsid w:val="00EF5B66"/>
    <w:rsid w:val="00F025BC"/>
    <w:rsid w:val="00FC59A0"/>
    <w:rsid w:val="00FD78D0"/>
    <w:rsid w:val="00FF3FC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60D5"/>
  <w15:chartTrackingRefBased/>
  <w15:docId w15:val="{0A17FE9E-DCED-48E8-B420-804D0ED5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489"/>
    <w:rPr>
      <w:rFonts w:ascii="Calibri" w:eastAsia="Calibri" w:hAnsi="Calibri" w:cs="Times New Roman"/>
      <w:lang w:val="en-IN"/>
    </w:rPr>
  </w:style>
  <w:style w:type="paragraph" w:styleId="Heading2">
    <w:name w:val="heading 2"/>
    <w:basedOn w:val="Normal"/>
    <w:next w:val="Normal"/>
    <w:link w:val="Heading2Char"/>
    <w:uiPriority w:val="9"/>
    <w:unhideWhenUsed/>
    <w:qFormat/>
    <w:rsid w:val="00E46489"/>
    <w:pPr>
      <w:keepNext/>
      <w:keepLines/>
      <w:spacing w:before="160" w:after="120"/>
      <w:outlineLvl w:val="1"/>
    </w:pPr>
    <w:rPr>
      <w:rFonts w:asciiTheme="minorHAnsi" w:eastAsia="Times New Roman" w:hAnsiTheme="minorHAnsi"/>
      <w:b/>
      <w:color w:val="2E74B5"/>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6489"/>
    <w:rPr>
      <w:rFonts w:eastAsia="Times New Roman" w:cs="Times New Roman"/>
      <w:b/>
      <w:color w:val="2E74B5"/>
      <w:sz w:val="26"/>
      <w:szCs w:val="26"/>
      <w:lang w:val="x-none" w:eastAsia="x-none"/>
    </w:rPr>
  </w:style>
  <w:style w:type="paragraph" w:styleId="Header">
    <w:name w:val="header"/>
    <w:basedOn w:val="Normal"/>
    <w:link w:val="HeaderChar"/>
    <w:uiPriority w:val="99"/>
    <w:unhideWhenUsed/>
    <w:rsid w:val="00E464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489"/>
    <w:rPr>
      <w:rFonts w:ascii="Calibri" w:eastAsia="Calibri" w:hAnsi="Calibri" w:cs="Times New Roman"/>
      <w:lang w:val="en-IN"/>
    </w:rPr>
  </w:style>
  <w:style w:type="paragraph" w:styleId="Footer">
    <w:name w:val="footer"/>
    <w:basedOn w:val="Normal"/>
    <w:link w:val="FooterChar"/>
    <w:uiPriority w:val="99"/>
    <w:unhideWhenUsed/>
    <w:rsid w:val="00E464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489"/>
    <w:rPr>
      <w:rFonts w:ascii="Calibri" w:eastAsia="Calibri" w:hAnsi="Calibri" w:cs="Times New Roman"/>
      <w:lang w:val="en-IN"/>
    </w:rPr>
  </w:style>
  <w:style w:type="paragraph" w:styleId="ListParagraph">
    <w:name w:val="List Paragraph"/>
    <w:basedOn w:val="Normal"/>
    <w:uiPriority w:val="34"/>
    <w:qFormat/>
    <w:rsid w:val="00E46489"/>
    <w:pPr>
      <w:ind w:left="720"/>
      <w:contextualSpacing/>
    </w:pPr>
  </w:style>
  <w:style w:type="character" w:styleId="Hyperlink">
    <w:name w:val="Hyperlink"/>
    <w:basedOn w:val="DefaultParagraphFont"/>
    <w:uiPriority w:val="99"/>
    <w:unhideWhenUsed/>
    <w:rsid w:val="00713673"/>
    <w:rPr>
      <w:color w:val="0563C1" w:themeColor="hyperlink"/>
      <w:u w:val="single"/>
    </w:rPr>
  </w:style>
  <w:style w:type="character" w:styleId="UnresolvedMention">
    <w:name w:val="Unresolved Mention"/>
    <w:basedOn w:val="DefaultParagraphFont"/>
    <w:uiPriority w:val="99"/>
    <w:semiHidden/>
    <w:unhideWhenUsed/>
    <w:rsid w:val="00847D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904">
      <w:bodyDiv w:val="1"/>
      <w:marLeft w:val="0"/>
      <w:marRight w:val="0"/>
      <w:marTop w:val="0"/>
      <w:marBottom w:val="0"/>
      <w:divBdr>
        <w:top w:val="none" w:sz="0" w:space="0" w:color="auto"/>
        <w:left w:val="none" w:sz="0" w:space="0" w:color="auto"/>
        <w:bottom w:val="none" w:sz="0" w:space="0" w:color="auto"/>
        <w:right w:val="none" w:sz="0" w:space="0" w:color="auto"/>
      </w:divBdr>
    </w:div>
    <w:div w:id="678239279">
      <w:bodyDiv w:val="1"/>
      <w:marLeft w:val="0"/>
      <w:marRight w:val="0"/>
      <w:marTop w:val="0"/>
      <w:marBottom w:val="0"/>
      <w:divBdr>
        <w:top w:val="none" w:sz="0" w:space="0" w:color="auto"/>
        <w:left w:val="none" w:sz="0" w:space="0" w:color="auto"/>
        <w:bottom w:val="none" w:sz="0" w:space="0" w:color="auto"/>
        <w:right w:val="none" w:sz="0" w:space="0" w:color="auto"/>
      </w:divBdr>
    </w:div>
    <w:div w:id="890269778">
      <w:bodyDiv w:val="1"/>
      <w:marLeft w:val="0"/>
      <w:marRight w:val="0"/>
      <w:marTop w:val="0"/>
      <w:marBottom w:val="0"/>
      <w:divBdr>
        <w:top w:val="none" w:sz="0" w:space="0" w:color="auto"/>
        <w:left w:val="none" w:sz="0" w:space="0" w:color="auto"/>
        <w:bottom w:val="none" w:sz="0" w:space="0" w:color="auto"/>
        <w:right w:val="none" w:sz="0" w:space="0" w:color="auto"/>
      </w:divBdr>
    </w:div>
    <w:div w:id="959654524">
      <w:bodyDiv w:val="1"/>
      <w:marLeft w:val="0"/>
      <w:marRight w:val="0"/>
      <w:marTop w:val="0"/>
      <w:marBottom w:val="0"/>
      <w:divBdr>
        <w:top w:val="none" w:sz="0" w:space="0" w:color="auto"/>
        <w:left w:val="none" w:sz="0" w:space="0" w:color="auto"/>
        <w:bottom w:val="none" w:sz="0" w:space="0" w:color="auto"/>
        <w:right w:val="none" w:sz="0" w:space="0" w:color="auto"/>
      </w:divBdr>
    </w:div>
    <w:div w:id="1154292914">
      <w:bodyDiv w:val="1"/>
      <w:marLeft w:val="0"/>
      <w:marRight w:val="0"/>
      <w:marTop w:val="0"/>
      <w:marBottom w:val="0"/>
      <w:divBdr>
        <w:top w:val="none" w:sz="0" w:space="0" w:color="auto"/>
        <w:left w:val="none" w:sz="0" w:space="0" w:color="auto"/>
        <w:bottom w:val="none" w:sz="0" w:space="0" w:color="auto"/>
        <w:right w:val="none" w:sz="0" w:space="0" w:color="auto"/>
      </w:divBdr>
    </w:div>
    <w:div w:id="1252161341">
      <w:bodyDiv w:val="1"/>
      <w:marLeft w:val="0"/>
      <w:marRight w:val="0"/>
      <w:marTop w:val="0"/>
      <w:marBottom w:val="0"/>
      <w:divBdr>
        <w:top w:val="none" w:sz="0" w:space="0" w:color="auto"/>
        <w:left w:val="none" w:sz="0" w:space="0" w:color="auto"/>
        <w:bottom w:val="none" w:sz="0" w:space="0" w:color="auto"/>
        <w:right w:val="none" w:sz="0" w:space="0" w:color="auto"/>
      </w:divBdr>
    </w:div>
    <w:div w:id="1468820751">
      <w:bodyDiv w:val="1"/>
      <w:marLeft w:val="0"/>
      <w:marRight w:val="0"/>
      <w:marTop w:val="0"/>
      <w:marBottom w:val="0"/>
      <w:divBdr>
        <w:top w:val="none" w:sz="0" w:space="0" w:color="auto"/>
        <w:left w:val="none" w:sz="0" w:space="0" w:color="auto"/>
        <w:bottom w:val="none" w:sz="0" w:space="0" w:color="auto"/>
        <w:right w:val="none" w:sz="0" w:space="0" w:color="auto"/>
      </w:divBdr>
    </w:div>
    <w:div w:id="1473795062">
      <w:bodyDiv w:val="1"/>
      <w:marLeft w:val="0"/>
      <w:marRight w:val="0"/>
      <w:marTop w:val="0"/>
      <w:marBottom w:val="0"/>
      <w:divBdr>
        <w:top w:val="none" w:sz="0" w:space="0" w:color="auto"/>
        <w:left w:val="none" w:sz="0" w:space="0" w:color="auto"/>
        <w:bottom w:val="none" w:sz="0" w:space="0" w:color="auto"/>
        <w:right w:val="none" w:sz="0" w:space="0" w:color="auto"/>
      </w:divBdr>
    </w:div>
    <w:div w:id="1511407471">
      <w:bodyDiv w:val="1"/>
      <w:marLeft w:val="0"/>
      <w:marRight w:val="0"/>
      <w:marTop w:val="0"/>
      <w:marBottom w:val="0"/>
      <w:divBdr>
        <w:top w:val="none" w:sz="0" w:space="0" w:color="auto"/>
        <w:left w:val="none" w:sz="0" w:space="0" w:color="auto"/>
        <w:bottom w:val="none" w:sz="0" w:space="0" w:color="auto"/>
        <w:right w:val="none" w:sz="0" w:space="0" w:color="auto"/>
      </w:divBdr>
    </w:div>
    <w:div w:id="1881822579">
      <w:bodyDiv w:val="1"/>
      <w:marLeft w:val="0"/>
      <w:marRight w:val="0"/>
      <w:marTop w:val="0"/>
      <w:marBottom w:val="0"/>
      <w:divBdr>
        <w:top w:val="none" w:sz="0" w:space="0" w:color="auto"/>
        <w:left w:val="none" w:sz="0" w:space="0" w:color="auto"/>
        <w:bottom w:val="none" w:sz="0" w:space="0" w:color="auto"/>
        <w:right w:val="none" w:sz="0" w:space="0" w:color="auto"/>
      </w:divBdr>
    </w:div>
    <w:div w:id="1913815039">
      <w:bodyDiv w:val="1"/>
      <w:marLeft w:val="0"/>
      <w:marRight w:val="0"/>
      <w:marTop w:val="0"/>
      <w:marBottom w:val="0"/>
      <w:divBdr>
        <w:top w:val="none" w:sz="0" w:space="0" w:color="auto"/>
        <w:left w:val="none" w:sz="0" w:space="0" w:color="auto"/>
        <w:bottom w:val="none" w:sz="0" w:space="0" w:color="auto"/>
        <w:right w:val="none" w:sz="0" w:space="0" w:color="auto"/>
      </w:divBdr>
    </w:div>
    <w:div w:id="20752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vasakam2.apfss.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Resident Hmsa</dc:creator>
  <cp:keywords/>
  <dc:description/>
  <cp:lastModifiedBy>Resident Hmsa</cp:lastModifiedBy>
  <cp:revision>11</cp:revision>
  <dcterms:created xsi:type="dcterms:W3CDTF">2022-06-01T05:52:00Z</dcterms:created>
  <dcterms:modified xsi:type="dcterms:W3CDTF">2022-06-22T09:59:00Z</dcterms:modified>
</cp:coreProperties>
</file>